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519E" w14:textId="33BFB538" w:rsidR="00761A33" w:rsidRDefault="002F4333" w:rsidP="00761A3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761A33">
        <w:rPr>
          <w:rFonts w:asciiTheme="minorHAnsi" w:hAnsiTheme="minorHAnsi" w:cstheme="minorHAnsi"/>
          <w:sz w:val="22"/>
          <w:szCs w:val="22"/>
        </w:rPr>
        <w:t xml:space="preserve">Gift card fundraising is </w:t>
      </w:r>
      <w:r w:rsidR="009F2CC7">
        <w:rPr>
          <w:rFonts w:asciiTheme="minorHAnsi" w:hAnsiTheme="minorHAnsi" w:cstheme="minorHAnsi"/>
          <w:sz w:val="22"/>
          <w:szCs w:val="22"/>
        </w:rPr>
        <w:t>a great way</w:t>
      </w:r>
      <w:r w:rsidRPr="00761A33">
        <w:rPr>
          <w:rFonts w:asciiTheme="minorHAnsi" w:hAnsiTheme="minorHAnsi" w:cstheme="minorHAnsi"/>
          <w:sz w:val="22"/>
          <w:szCs w:val="22"/>
        </w:rPr>
        <w:t xml:space="preserve"> to raise money</w:t>
      </w:r>
      <w:r w:rsidR="005B402D" w:rsidRPr="00761A33">
        <w:rPr>
          <w:rFonts w:asciiTheme="minorHAnsi" w:hAnsiTheme="minorHAnsi" w:cstheme="minorHAnsi"/>
          <w:sz w:val="22"/>
          <w:szCs w:val="22"/>
        </w:rPr>
        <w:t xml:space="preserve"> for our organization</w:t>
      </w:r>
      <w:r w:rsidRPr="00761A33">
        <w:rPr>
          <w:rFonts w:asciiTheme="minorHAnsi" w:hAnsiTheme="minorHAnsi" w:cstheme="minorHAnsi"/>
          <w:sz w:val="22"/>
          <w:szCs w:val="22"/>
        </w:rPr>
        <w:t xml:space="preserve">. </w:t>
      </w:r>
      <w:r w:rsidR="00761A33" w:rsidRPr="00761A33">
        <w:rPr>
          <w:rFonts w:asciiTheme="minorHAnsi" w:hAnsiTheme="minorHAnsi" w:cstheme="minorHAnsi"/>
          <w:sz w:val="22"/>
          <w:szCs w:val="22"/>
        </w:rPr>
        <w:t xml:space="preserve">Select from 750+ popular brands, with options for eGift cards (available immediately), physical gift cards, and reloadable gift cards. No extra money spent. No wasted value.  </w:t>
      </w:r>
    </w:p>
    <w:p w14:paraId="3B63B4D6" w14:textId="6CA0DB36" w:rsidR="00B64420" w:rsidRPr="00761A33" w:rsidRDefault="00761A33" w:rsidP="00761A33">
      <w:pPr>
        <w:pStyle w:val="NormalWeb"/>
        <w:shd w:val="clear" w:color="auto" w:fill="FFFFFF"/>
        <w:spacing w:before="0" w:beforeAutospacing="0" w:after="225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761A33">
        <w:rPr>
          <w:rStyle w:val="Emphasis"/>
          <w:rFonts w:asciiTheme="minorHAnsi" w:hAnsiTheme="minorHAnsi" w:cstheme="minorHAnsi"/>
          <w:sz w:val="22"/>
          <w:szCs w:val="22"/>
        </w:rPr>
        <w:t>You pay $50 for a $50 gift card. Use to pay for your purchases or give as a gift.</w:t>
      </w:r>
    </w:p>
    <w:p w14:paraId="35646511" w14:textId="5769B9C0" w:rsidR="00B85CE0" w:rsidRPr="00761A33" w:rsidRDefault="00B85CE0" w:rsidP="00B64420">
      <w:pPr>
        <w:rPr>
          <w:rFonts w:cstheme="minorHAnsi"/>
          <w:b/>
          <w:color w:val="000000" w:themeColor="text1"/>
          <w:sz w:val="22"/>
          <w:szCs w:val="22"/>
        </w:rPr>
      </w:pPr>
      <w:r w:rsidRPr="00761A33">
        <w:rPr>
          <w:rFonts w:cstheme="minorHAnsi"/>
          <w:b/>
          <w:color w:val="000000" w:themeColor="text1"/>
          <w:sz w:val="22"/>
          <w:szCs w:val="22"/>
        </w:rPr>
        <w:t>How it works:</w:t>
      </w:r>
    </w:p>
    <w:p w14:paraId="028995E4" w14:textId="4F7FC372" w:rsidR="00761A33" w:rsidRPr="00761A33" w:rsidRDefault="00761A33" w:rsidP="00761A3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761A33">
        <w:rPr>
          <w:rFonts w:asciiTheme="minorHAnsi" w:hAnsiTheme="minorHAnsi" w:cstheme="minorHAnsi"/>
          <w:sz w:val="22"/>
          <w:szCs w:val="22"/>
        </w:rPr>
        <w:t>For every gift card purchased</w:t>
      </w:r>
      <w:r w:rsidR="009F2CC7">
        <w:rPr>
          <w:rFonts w:asciiTheme="minorHAnsi" w:hAnsiTheme="minorHAnsi" w:cstheme="minorHAnsi"/>
          <w:sz w:val="22"/>
          <w:szCs w:val="22"/>
        </w:rPr>
        <w:t>, our organization receives</w:t>
      </w:r>
      <w:r w:rsidRPr="00761A33">
        <w:rPr>
          <w:rFonts w:asciiTheme="minorHAnsi" w:hAnsiTheme="minorHAnsi" w:cstheme="minorHAnsi"/>
          <w:sz w:val="22"/>
          <w:szCs w:val="22"/>
        </w:rPr>
        <w:t xml:space="preserve"> </w:t>
      </w:r>
      <w:r w:rsidR="009F2CC7">
        <w:rPr>
          <w:rFonts w:asciiTheme="minorHAnsi" w:hAnsiTheme="minorHAnsi" w:cstheme="minorHAnsi"/>
          <w:sz w:val="22"/>
          <w:szCs w:val="22"/>
        </w:rPr>
        <w:t>rebates</w:t>
      </w:r>
      <w:r w:rsidRPr="00761A33">
        <w:rPr>
          <w:rFonts w:asciiTheme="minorHAnsi" w:hAnsiTheme="minorHAnsi" w:cstheme="minorHAnsi"/>
          <w:sz w:val="22"/>
          <w:szCs w:val="22"/>
        </w:rPr>
        <w:t xml:space="preserve"> up to 20%. The </w:t>
      </w:r>
      <w:r w:rsidR="009F2CC7">
        <w:rPr>
          <w:rFonts w:asciiTheme="minorHAnsi" w:hAnsiTheme="minorHAnsi" w:cstheme="minorHAnsi"/>
          <w:sz w:val="22"/>
          <w:szCs w:val="22"/>
        </w:rPr>
        <w:t>rebates</w:t>
      </w:r>
      <w:r w:rsidRPr="00761A33">
        <w:rPr>
          <w:rFonts w:asciiTheme="minorHAnsi" w:hAnsiTheme="minorHAnsi" w:cstheme="minorHAnsi"/>
          <w:sz w:val="22"/>
          <w:szCs w:val="22"/>
        </w:rPr>
        <w:t xml:space="preserve"> come from the gift card brand you are purchasing—their way of supporting organizations like </w:t>
      </w:r>
      <w:r w:rsidR="009F2CC7">
        <w:rPr>
          <w:rFonts w:asciiTheme="minorHAnsi" w:hAnsiTheme="minorHAnsi" w:cstheme="minorHAnsi"/>
          <w:sz w:val="22"/>
          <w:szCs w:val="22"/>
        </w:rPr>
        <w:t>ours</w:t>
      </w:r>
      <w:r w:rsidRPr="00761A33">
        <w:rPr>
          <w:rFonts w:asciiTheme="minorHAnsi" w:hAnsiTheme="minorHAnsi" w:cstheme="minorHAnsi"/>
          <w:sz w:val="22"/>
          <w:szCs w:val="22"/>
        </w:rPr>
        <w:t>.</w:t>
      </w:r>
    </w:p>
    <w:p w14:paraId="734800E0" w14:textId="77777777" w:rsidR="00761A33" w:rsidRPr="00761A33" w:rsidRDefault="00761A33" w:rsidP="00761A3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761A33">
        <w:rPr>
          <w:rStyle w:val="Emphasis"/>
          <w:rFonts w:asciiTheme="minorHAnsi" w:hAnsiTheme="minorHAnsi" w:cstheme="minorHAnsi"/>
          <w:sz w:val="22"/>
          <w:szCs w:val="22"/>
        </w:rPr>
        <w:t>6% average earnings (much more than the average credit card rewards program)</w:t>
      </w:r>
    </w:p>
    <w:p w14:paraId="7E5E8303" w14:textId="77777777" w:rsidR="00B64420" w:rsidRPr="00761A33" w:rsidRDefault="00B64420" w:rsidP="00B64420">
      <w:pPr>
        <w:rPr>
          <w:rFonts w:cstheme="minorHAnsi"/>
          <w:b/>
          <w:color w:val="000000" w:themeColor="text1"/>
          <w:sz w:val="22"/>
          <w:szCs w:val="22"/>
        </w:rPr>
      </w:pPr>
    </w:p>
    <w:p w14:paraId="0AD4FE3B" w14:textId="7DE7AF44" w:rsidR="00B64420" w:rsidRPr="00761A33" w:rsidRDefault="00B64420" w:rsidP="00B64420">
      <w:pPr>
        <w:rPr>
          <w:rFonts w:cstheme="minorHAnsi"/>
          <w:b/>
          <w:color w:val="000000" w:themeColor="text1"/>
          <w:sz w:val="22"/>
          <w:szCs w:val="22"/>
        </w:rPr>
      </w:pPr>
      <w:r w:rsidRPr="00761A33">
        <w:rPr>
          <w:rFonts w:cstheme="minorHAnsi"/>
          <w:b/>
          <w:color w:val="000000" w:themeColor="text1"/>
          <w:sz w:val="22"/>
          <w:szCs w:val="22"/>
        </w:rPr>
        <w:t xml:space="preserve">Use gift cards at full value for your </w:t>
      </w:r>
      <w:r w:rsidR="00011651" w:rsidRPr="00761A33">
        <w:rPr>
          <w:rFonts w:cstheme="minorHAnsi"/>
          <w:b/>
          <w:color w:val="000000" w:themeColor="text1"/>
          <w:sz w:val="22"/>
          <w:szCs w:val="22"/>
        </w:rPr>
        <w:t>daily</w:t>
      </w:r>
      <w:r w:rsidRPr="00761A33">
        <w:rPr>
          <w:rFonts w:cstheme="minorHAnsi"/>
          <w:b/>
          <w:color w:val="000000" w:themeColor="text1"/>
          <w:sz w:val="22"/>
          <w:szCs w:val="22"/>
        </w:rPr>
        <w:t xml:space="preserve"> purchases</w:t>
      </w:r>
    </w:p>
    <w:p w14:paraId="2829E5E4" w14:textId="4490423F" w:rsidR="00B64420" w:rsidRPr="00761A33" w:rsidRDefault="002F4333" w:rsidP="00B64420">
      <w:pPr>
        <w:rPr>
          <w:color w:val="000000" w:themeColor="text1"/>
          <w:sz w:val="22"/>
          <w:szCs w:val="22"/>
        </w:rPr>
      </w:pPr>
      <w:r w:rsidRPr="00761A33">
        <w:rPr>
          <w:color w:val="000000" w:themeColor="text1"/>
          <w:sz w:val="22"/>
          <w:szCs w:val="22"/>
        </w:rPr>
        <w:t>Earning</w:t>
      </w:r>
      <w:r w:rsidR="009479EA" w:rsidRPr="00761A33">
        <w:rPr>
          <w:color w:val="000000" w:themeColor="text1"/>
          <w:sz w:val="22"/>
          <w:szCs w:val="22"/>
        </w:rPr>
        <w:t>s</w:t>
      </w:r>
      <w:r w:rsidRPr="00761A33">
        <w:rPr>
          <w:color w:val="000000" w:themeColor="text1"/>
          <w:sz w:val="22"/>
          <w:szCs w:val="22"/>
        </w:rPr>
        <w:t xml:space="preserve"> come from brands, not from your pocket, so gift cards are worth every penny. </w:t>
      </w:r>
      <w:r w:rsidR="00011651" w:rsidRPr="00761A33">
        <w:rPr>
          <w:color w:val="000000" w:themeColor="text1"/>
          <w:sz w:val="22"/>
          <w:szCs w:val="22"/>
        </w:rPr>
        <w:t xml:space="preserve">Raise money </w:t>
      </w:r>
      <w:r w:rsidR="009479EA" w:rsidRPr="00761A33">
        <w:rPr>
          <w:color w:val="000000" w:themeColor="text1"/>
          <w:sz w:val="22"/>
          <w:szCs w:val="22"/>
        </w:rPr>
        <w:t xml:space="preserve">simply </w:t>
      </w:r>
      <w:r w:rsidR="00011651" w:rsidRPr="00761A33">
        <w:rPr>
          <w:color w:val="000000" w:themeColor="text1"/>
          <w:sz w:val="22"/>
          <w:szCs w:val="22"/>
        </w:rPr>
        <w:t>by doing everyday things—like grabbing your morning coffee or ordering dinner</w:t>
      </w:r>
      <w:r w:rsidR="00C43A39" w:rsidRPr="00761A33">
        <w:rPr>
          <w:color w:val="000000" w:themeColor="text1"/>
          <w:sz w:val="22"/>
          <w:szCs w:val="22"/>
        </w:rPr>
        <w:t xml:space="preserve"> for the family</w:t>
      </w:r>
      <w:r w:rsidR="00011651" w:rsidRPr="00761A33">
        <w:rPr>
          <w:color w:val="000000" w:themeColor="text1"/>
          <w:sz w:val="22"/>
          <w:szCs w:val="22"/>
        </w:rPr>
        <w:t>.</w:t>
      </w:r>
      <w:r w:rsidR="00C43A39" w:rsidRPr="00761A33">
        <w:rPr>
          <w:color w:val="000000" w:themeColor="text1"/>
          <w:sz w:val="22"/>
          <w:szCs w:val="22"/>
        </w:rPr>
        <w:t xml:space="preserve"> </w:t>
      </w:r>
    </w:p>
    <w:p w14:paraId="6A65281A" w14:textId="77777777" w:rsidR="00B64420" w:rsidRPr="00761A33" w:rsidRDefault="00B64420" w:rsidP="00B64420">
      <w:pPr>
        <w:rPr>
          <w:sz w:val="22"/>
          <w:szCs w:val="22"/>
        </w:rPr>
      </w:pPr>
    </w:p>
    <w:p w14:paraId="45C06A33" w14:textId="2734211C" w:rsidR="00B64420" w:rsidRPr="00761A33" w:rsidRDefault="00B64420" w:rsidP="00B64420">
      <w:pPr>
        <w:rPr>
          <w:b/>
          <w:sz w:val="22"/>
          <w:szCs w:val="22"/>
        </w:rPr>
      </w:pPr>
      <w:r w:rsidRPr="00761A33">
        <w:rPr>
          <w:b/>
          <w:sz w:val="22"/>
          <w:szCs w:val="22"/>
        </w:rPr>
        <w:t>How to get started</w:t>
      </w:r>
      <w:r w:rsidR="009F2CC7">
        <w:rPr>
          <w:b/>
          <w:sz w:val="22"/>
          <w:szCs w:val="22"/>
        </w:rPr>
        <w:t>:</w:t>
      </w:r>
    </w:p>
    <w:p w14:paraId="01B710EE" w14:textId="290E5DE0" w:rsidR="00B64420" w:rsidRPr="00761A33" w:rsidRDefault="002F4333" w:rsidP="00B64420">
      <w:pPr>
        <w:rPr>
          <w:b/>
          <w:color w:val="FF0000"/>
          <w:sz w:val="22"/>
          <w:szCs w:val="22"/>
        </w:rPr>
      </w:pPr>
      <w:r w:rsidRPr="00761A33">
        <w:rPr>
          <w:sz w:val="22"/>
          <w:szCs w:val="22"/>
        </w:rPr>
        <w:t xml:space="preserve">Create an account on </w:t>
      </w:r>
      <w:hyperlink r:id="rId7" w:history="1">
        <w:r w:rsidRPr="00761A33">
          <w:rPr>
            <w:rStyle w:val="Hyperlink"/>
            <w:color w:val="000000" w:themeColor="text1"/>
            <w:sz w:val="22"/>
            <w:szCs w:val="22"/>
            <w:u w:val="none"/>
          </w:rPr>
          <w:t>the</w:t>
        </w:r>
      </w:hyperlink>
      <w:r w:rsidRPr="00761A33">
        <w:rPr>
          <w:rStyle w:val="Hyperlink"/>
          <w:b/>
          <w:sz w:val="22"/>
          <w:szCs w:val="22"/>
          <w:u w:val="none"/>
        </w:rPr>
        <w:t xml:space="preserve"> </w:t>
      </w:r>
      <w:hyperlink r:id="rId8" w:history="1">
        <w:r w:rsidRPr="00761A33">
          <w:rPr>
            <w:rStyle w:val="Hyperlink"/>
            <w:b/>
            <w:sz w:val="22"/>
            <w:szCs w:val="22"/>
            <w:u w:val="none"/>
          </w:rPr>
          <w:t>RaiseRight app</w:t>
        </w:r>
      </w:hyperlink>
      <w:r w:rsidRPr="00761A33">
        <w:rPr>
          <w:sz w:val="22"/>
          <w:szCs w:val="22"/>
        </w:rPr>
        <w:t xml:space="preserve"> or at </w:t>
      </w:r>
      <w:hyperlink r:id="rId9" w:history="1">
        <w:r w:rsidR="00761A33" w:rsidRPr="00761A33">
          <w:rPr>
            <w:rStyle w:val="Hyperlink"/>
            <w:b/>
            <w:sz w:val="22"/>
            <w:szCs w:val="22"/>
            <w:u w:val="none"/>
          </w:rPr>
          <w:t>RaiseRight</w:t>
        </w:r>
        <w:r w:rsidRPr="00761A33">
          <w:rPr>
            <w:rStyle w:val="Hyperlink"/>
            <w:b/>
            <w:sz w:val="22"/>
            <w:szCs w:val="22"/>
            <w:u w:val="none"/>
          </w:rPr>
          <w:t>.com</w:t>
        </w:r>
      </w:hyperlink>
      <w:r w:rsidRPr="00761A33">
        <w:rPr>
          <w:sz w:val="22"/>
          <w:szCs w:val="22"/>
        </w:rPr>
        <w:t xml:space="preserve"> using our enrollment code</w:t>
      </w:r>
      <w:r w:rsidR="009F2CC7">
        <w:rPr>
          <w:sz w:val="22"/>
          <w:szCs w:val="22"/>
        </w:rPr>
        <w:t xml:space="preserve">. </w:t>
      </w:r>
      <w:r w:rsidR="00874301" w:rsidRPr="00761A33">
        <w:rPr>
          <w:sz w:val="22"/>
          <w:szCs w:val="22"/>
        </w:rPr>
        <w:t xml:space="preserve">Please email </w:t>
      </w:r>
      <w:hyperlink r:id="rId10" w:history="1">
        <w:r w:rsidR="00761A33" w:rsidRPr="00761A33">
          <w:rPr>
            <w:rStyle w:val="Hyperlink"/>
            <w:sz w:val="22"/>
            <w:szCs w:val="22"/>
          </w:rPr>
          <w:t>ihmbtreasurer@gmail.com</w:t>
        </w:r>
      </w:hyperlink>
      <w:r w:rsidR="00761A33" w:rsidRPr="00761A33">
        <w:rPr>
          <w:sz w:val="22"/>
          <w:szCs w:val="22"/>
        </w:rPr>
        <w:t xml:space="preserve"> </w:t>
      </w:r>
      <w:r w:rsidR="00A62E05">
        <w:rPr>
          <w:sz w:val="22"/>
          <w:szCs w:val="22"/>
        </w:rPr>
        <w:t xml:space="preserve"> with questions or to receive the enrollment code. </w:t>
      </w:r>
    </w:p>
    <w:p w14:paraId="6AC581E8" w14:textId="77777777" w:rsidR="00761A33" w:rsidRPr="00761A33" w:rsidRDefault="00761A33" w:rsidP="00B64420">
      <w:pPr>
        <w:rPr>
          <w:b/>
          <w:bCs/>
          <w:color w:val="FF0000"/>
          <w:sz w:val="28"/>
          <w:szCs w:val="28"/>
        </w:rPr>
      </w:pPr>
    </w:p>
    <w:p w14:paraId="08EEA957" w14:textId="36159545" w:rsidR="00761A33" w:rsidRPr="00761A33" w:rsidRDefault="00761A33" w:rsidP="00761A33">
      <w:pPr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761A33">
        <w:rPr>
          <w:b/>
          <w:bCs/>
          <w:sz w:val="22"/>
          <w:szCs w:val="22"/>
        </w:rPr>
        <w:t xml:space="preserve">Create Account using Music Booster Enrollment code </w:t>
      </w:r>
    </w:p>
    <w:p w14:paraId="46E32A53" w14:textId="77777777" w:rsidR="00761A33" w:rsidRPr="00761A33" w:rsidRDefault="00761A33" w:rsidP="00761A33">
      <w:pPr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761A33">
        <w:rPr>
          <w:b/>
          <w:bCs/>
          <w:sz w:val="22"/>
          <w:szCs w:val="22"/>
        </w:rPr>
        <w:t>Determine your payment choice</w:t>
      </w:r>
    </w:p>
    <w:p w14:paraId="13DB8314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Linked Bank account -- $0.15 per transaction</w:t>
      </w:r>
    </w:p>
    <w:p w14:paraId="67405055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 xml:space="preserve">Linked Credit card -- 2.6% </w:t>
      </w:r>
    </w:p>
    <w:p w14:paraId="2956C451" w14:textId="77777777" w:rsidR="00761A33" w:rsidRPr="00761A33" w:rsidRDefault="00761A33" w:rsidP="00761A33">
      <w:pPr>
        <w:numPr>
          <w:ilvl w:val="0"/>
          <w:numId w:val="2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761A33">
        <w:rPr>
          <w:b/>
          <w:bCs/>
          <w:sz w:val="22"/>
          <w:szCs w:val="22"/>
        </w:rPr>
        <w:t>Shop for cards</w:t>
      </w:r>
    </w:p>
    <w:p w14:paraId="00B61F70" w14:textId="6419A73C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 xml:space="preserve">Physical – </w:t>
      </w:r>
      <w:r w:rsidR="00A62E05">
        <w:rPr>
          <w:sz w:val="22"/>
          <w:szCs w:val="22"/>
        </w:rPr>
        <w:t>S</w:t>
      </w:r>
      <w:r w:rsidRPr="00761A33">
        <w:rPr>
          <w:sz w:val="22"/>
          <w:szCs w:val="22"/>
        </w:rPr>
        <w:t>hip to home or to coordinator</w:t>
      </w:r>
    </w:p>
    <w:p w14:paraId="65E0AE27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eGift -- Immediate</w:t>
      </w:r>
    </w:p>
    <w:p w14:paraId="7785FD49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 xml:space="preserve">Reload – Only for </w:t>
      </w:r>
      <w:r w:rsidRPr="00761A33">
        <w:rPr>
          <w:b/>
          <w:bCs/>
          <w:sz w:val="22"/>
          <w:szCs w:val="22"/>
        </w:rPr>
        <w:t>physical</w:t>
      </w:r>
      <w:r w:rsidRPr="00761A33">
        <w:rPr>
          <w:sz w:val="22"/>
          <w:szCs w:val="22"/>
        </w:rPr>
        <w:t xml:space="preserve"> cards purchased thru </w:t>
      </w:r>
      <w:proofErr w:type="spellStart"/>
      <w:r w:rsidRPr="00761A33">
        <w:rPr>
          <w:sz w:val="22"/>
          <w:szCs w:val="22"/>
        </w:rPr>
        <w:t>RaiseRight</w:t>
      </w:r>
      <w:proofErr w:type="spellEnd"/>
    </w:p>
    <w:p w14:paraId="6A52CD22" w14:textId="1B0CC443" w:rsidR="00761A33" w:rsidRPr="00761A33" w:rsidRDefault="00761A33" w:rsidP="00761A33">
      <w:pPr>
        <w:numPr>
          <w:ilvl w:val="0"/>
          <w:numId w:val="2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761A33">
        <w:rPr>
          <w:b/>
          <w:bCs/>
          <w:sz w:val="22"/>
          <w:szCs w:val="22"/>
        </w:rPr>
        <w:t>Shipping (Home)</w:t>
      </w:r>
      <w:r w:rsidR="00A62E05">
        <w:rPr>
          <w:b/>
          <w:bCs/>
          <w:sz w:val="22"/>
          <w:szCs w:val="22"/>
        </w:rPr>
        <w:t xml:space="preserve"> </w:t>
      </w:r>
      <w:r w:rsidR="00A62E05" w:rsidRPr="00A62E05">
        <w:rPr>
          <w:sz w:val="22"/>
          <w:szCs w:val="22"/>
        </w:rPr>
        <w:t>(</w:t>
      </w:r>
      <w:r w:rsidR="00A62E05">
        <w:rPr>
          <w:sz w:val="22"/>
          <w:szCs w:val="22"/>
        </w:rPr>
        <w:t>As of Oct 2022</w:t>
      </w:r>
      <w:r w:rsidR="00A62E05" w:rsidRPr="00A62E05">
        <w:rPr>
          <w:sz w:val="22"/>
          <w:szCs w:val="22"/>
        </w:rPr>
        <w:t>)</w:t>
      </w:r>
    </w:p>
    <w:p w14:paraId="059475AF" w14:textId="47D5DD4B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Standard $.50 per order plus $0.50 per card</w:t>
      </w:r>
      <w:r w:rsidR="00A62E05">
        <w:rPr>
          <w:sz w:val="22"/>
          <w:szCs w:val="22"/>
        </w:rPr>
        <w:t xml:space="preserve"> </w:t>
      </w:r>
      <w:r w:rsidRPr="00761A33">
        <w:rPr>
          <w:sz w:val="22"/>
          <w:szCs w:val="22"/>
        </w:rPr>
        <w:t>($1-8.50)</w:t>
      </w:r>
    </w:p>
    <w:p w14:paraId="2B73765E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UPS ground/overnight $11 or $16 + $0.50 per card</w:t>
      </w:r>
    </w:p>
    <w:p w14:paraId="0790CC0B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Up to 16 cards per order</w:t>
      </w:r>
    </w:p>
    <w:p w14:paraId="58F077F1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 xml:space="preserve">$500 and over </w:t>
      </w:r>
      <w:r w:rsidRPr="00761A33">
        <w:rPr>
          <w:b/>
          <w:bCs/>
          <w:sz w:val="22"/>
          <w:szCs w:val="22"/>
        </w:rPr>
        <w:t>must</w:t>
      </w:r>
      <w:r w:rsidRPr="00761A33">
        <w:rPr>
          <w:sz w:val="22"/>
          <w:szCs w:val="22"/>
        </w:rPr>
        <w:t xml:space="preserve"> use UPS option.</w:t>
      </w:r>
    </w:p>
    <w:p w14:paraId="1C36505D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Customer pays shipping</w:t>
      </w:r>
    </w:p>
    <w:p w14:paraId="6AB5C444" w14:textId="77777777" w:rsidR="00761A33" w:rsidRPr="00761A33" w:rsidRDefault="00761A33" w:rsidP="00761A33">
      <w:pPr>
        <w:numPr>
          <w:ilvl w:val="0"/>
          <w:numId w:val="2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761A33">
        <w:rPr>
          <w:b/>
          <w:bCs/>
          <w:sz w:val="22"/>
          <w:szCs w:val="22"/>
        </w:rPr>
        <w:t>Shipping (Coordinator)</w:t>
      </w:r>
    </w:p>
    <w:p w14:paraId="5A3765A7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Timing set by coordinator</w:t>
      </w:r>
    </w:p>
    <w:p w14:paraId="1A43A8AA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All via UPS</w:t>
      </w:r>
    </w:p>
    <w:p w14:paraId="30AA31F0" w14:textId="0BCA76DC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 xml:space="preserve">Flat rate, </w:t>
      </w:r>
      <w:r w:rsidR="00A62E05">
        <w:rPr>
          <w:sz w:val="22"/>
          <w:szCs w:val="22"/>
        </w:rPr>
        <w:t>no card limit</w:t>
      </w:r>
    </w:p>
    <w:p w14:paraId="0C4A962A" w14:textId="77777777" w:rsidR="00761A33" w:rsidRPr="00761A33" w:rsidRDefault="00761A33" w:rsidP="00761A33">
      <w:pPr>
        <w:numPr>
          <w:ilvl w:val="1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sz w:val="22"/>
          <w:szCs w:val="22"/>
        </w:rPr>
        <w:t>Shipping paid by Boosters</w:t>
      </w:r>
    </w:p>
    <w:p w14:paraId="246F71CC" w14:textId="77777777" w:rsidR="00761A33" w:rsidRPr="00761A33" w:rsidRDefault="00761A33" w:rsidP="00761A33">
      <w:pPr>
        <w:numPr>
          <w:ilvl w:val="0"/>
          <w:numId w:val="2"/>
        </w:numPr>
        <w:spacing w:after="160" w:line="259" w:lineRule="auto"/>
        <w:contextualSpacing/>
        <w:rPr>
          <w:sz w:val="22"/>
          <w:szCs w:val="22"/>
        </w:rPr>
      </w:pPr>
      <w:proofErr w:type="spellStart"/>
      <w:r w:rsidRPr="00761A33">
        <w:rPr>
          <w:b/>
          <w:bCs/>
          <w:sz w:val="22"/>
          <w:szCs w:val="22"/>
        </w:rPr>
        <w:t>RaiseRight</w:t>
      </w:r>
      <w:proofErr w:type="spellEnd"/>
      <w:r w:rsidRPr="00761A33">
        <w:rPr>
          <w:b/>
          <w:bCs/>
          <w:sz w:val="22"/>
          <w:szCs w:val="22"/>
        </w:rPr>
        <w:t xml:space="preserve"> App</w:t>
      </w:r>
      <w:r w:rsidRPr="00761A33">
        <w:rPr>
          <w:sz w:val="22"/>
          <w:szCs w:val="22"/>
        </w:rPr>
        <w:t xml:space="preserve"> – Holds your eGift cards in your Wallet, with bar code or QR for payments</w:t>
      </w:r>
    </w:p>
    <w:p w14:paraId="626D5CD9" w14:textId="77777777" w:rsidR="00761A33" w:rsidRPr="00761A33" w:rsidRDefault="00761A33" w:rsidP="00761A33">
      <w:pPr>
        <w:numPr>
          <w:ilvl w:val="0"/>
          <w:numId w:val="2"/>
        </w:numPr>
        <w:spacing w:after="160" w:line="259" w:lineRule="auto"/>
        <w:contextualSpacing/>
        <w:rPr>
          <w:sz w:val="22"/>
          <w:szCs w:val="22"/>
        </w:rPr>
      </w:pPr>
      <w:proofErr w:type="spellStart"/>
      <w:r w:rsidRPr="00761A33">
        <w:rPr>
          <w:b/>
          <w:bCs/>
          <w:sz w:val="22"/>
          <w:szCs w:val="22"/>
        </w:rPr>
        <w:t>RaiseRight</w:t>
      </w:r>
      <w:proofErr w:type="spellEnd"/>
      <w:r w:rsidRPr="00761A33">
        <w:rPr>
          <w:b/>
          <w:bCs/>
          <w:sz w:val="22"/>
          <w:szCs w:val="22"/>
        </w:rPr>
        <w:t xml:space="preserve"> Emails</w:t>
      </w:r>
      <w:r w:rsidRPr="00761A33">
        <w:rPr>
          <w:sz w:val="22"/>
          <w:szCs w:val="22"/>
        </w:rPr>
        <w:t xml:space="preserve"> – Specials, bonuses, shipping offers</w:t>
      </w:r>
    </w:p>
    <w:p w14:paraId="188FE473" w14:textId="77777777" w:rsidR="00761A33" w:rsidRPr="00761A33" w:rsidRDefault="00761A33" w:rsidP="00761A33">
      <w:pPr>
        <w:numPr>
          <w:ilvl w:val="0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761A33">
        <w:rPr>
          <w:b/>
          <w:bCs/>
          <w:sz w:val="22"/>
          <w:szCs w:val="22"/>
        </w:rPr>
        <w:t>Best deals</w:t>
      </w:r>
      <w:r w:rsidRPr="00761A33">
        <w:rPr>
          <w:sz w:val="22"/>
          <w:szCs w:val="22"/>
        </w:rPr>
        <w:t xml:space="preserve"> – eGift cards, reloads, higher value physical cards</w:t>
      </w:r>
    </w:p>
    <w:p w14:paraId="14057C37" w14:textId="77777777" w:rsidR="00EA066B" w:rsidRPr="00897F08" w:rsidRDefault="00000000">
      <w:pPr>
        <w:rPr>
          <w:b/>
          <w:bCs/>
        </w:rPr>
      </w:pPr>
    </w:p>
    <w:sectPr w:rsidR="00EA066B" w:rsidRPr="00897F08" w:rsidSect="001D72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EC60" w14:textId="77777777" w:rsidR="00257B51" w:rsidRDefault="00257B51" w:rsidP="004A1399">
      <w:r>
        <w:separator/>
      </w:r>
    </w:p>
  </w:endnote>
  <w:endnote w:type="continuationSeparator" w:id="0">
    <w:p w14:paraId="7A099F9B" w14:textId="77777777" w:rsidR="00257B51" w:rsidRDefault="00257B51" w:rsidP="004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EFE1" w14:textId="77777777" w:rsidR="00257B51" w:rsidRDefault="00257B51" w:rsidP="004A1399">
      <w:r>
        <w:separator/>
      </w:r>
    </w:p>
  </w:footnote>
  <w:footnote w:type="continuationSeparator" w:id="0">
    <w:p w14:paraId="27E7EBC1" w14:textId="77777777" w:rsidR="00257B51" w:rsidRDefault="00257B51" w:rsidP="004A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597" w14:textId="30189180" w:rsidR="004A1399" w:rsidRDefault="004A139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92A30F" wp14:editId="5F8EF50E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591502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14046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E9BB6" w14:textId="04BC8F30" w:rsidR="004A1399" w:rsidRPr="004A1399" w:rsidRDefault="004A1399" w:rsidP="004A139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4A1399">
                            <w:rPr>
                              <w:b/>
                              <w:bCs/>
                            </w:rPr>
                            <w:t>RaiseRight</w:t>
                          </w:r>
                          <w:proofErr w:type="spellEnd"/>
                          <w:r w:rsidRPr="004A1399">
                            <w:rPr>
                              <w:b/>
                              <w:bCs/>
                            </w:rPr>
                            <w:t xml:space="preserve"> Gift Card Fundraising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2A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55pt;margin-top:-8.25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" fillcolor="#b4c6e7 [1300]" stroked="f">
              <v:textbox style="mso-fit-shape-to-text:t">
                <w:txbxContent>
                  <w:p w14:paraId="6D2E9BB6" w14:textId="04BC8F30" w:rsidR="004A1399" w:rsidRPr="004A1399" w:rsidRDefault="004A1399" w:rsidP="004A1399">
                    <w:pPr>
                      <w:jc w:val="center"/>
                      <w:rPr>
                        <w:b/>
                        <w:bCs/>
                      </w:rPr>
                    </w:pPr>
                    <w:r w:rsidRPr="004A1399">
                      <w:rPr>
                        <w:b/>
                        <w:bCs/>
                      </w:rPr>
                      <w:t>RaiseRight Gift Card Fundraising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A19"/>
    <w:multiLevelType w:val="hybridMultilevel"/>
    <w:tmpl w:val="725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289"/>
    <w:multiLevelType w:val="hybridMultilevel"/>
    <w:tmpl w:val="0820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0DB2"/>
    <w:multiLevelType w:val="hybridMultilevel"/>
    <w:tmpl w:val="92E0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21130">
    <w:abstractNumId w:val="2"/>
  </w:num>
  <w:num w:numId="2" w16cid:durableId="500704354">
    <w:abstractNumId w:val="0"/>
  </w:num>
  <w:num w:numId="3" w16cid:durableId="183536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DD"/>
    <w:rsid w:val="00011651"/>
    <w:rsid w:val="000579B5"/>
    <w:rsid w:val="000D3B46"/>
    <w:rsid w:val="0015308D"/>
    <w:rsid w:val="001636F6"/>
    <w:rsid w:val="00176AC5"/>
    <w:rsid w:val="00184A47"/>
    <w:rsid w:val="001D7296"/>
    <w:rsid w:val="001F6FB2"/>
    <w:rsid w:val="002040DD"/>
    <w:rsid w:val="00257B51"/>
    <w:rsid w:val="002F4333"/>
    <w:rsid w:val="003B0E9C"/>
    <w:rsid w:val="004A1399"/>
    <w:rsid w:val="00591269"/>
    <w:rsid w:val="005B402D"/>
    <w:rsid w:val="00740592"/>
    <w:rsid w:val="00761A33"/>
    <w:rsid w:val="007C1530"/>
    <w:rsid w:val="008321E1"/>
    <w:rsid w:val="00874301"/>
    <w:rsid w:val="00897F08"/>
    <w:rsid w:val="009479EA"/>
    <w:rsid w:val="009C1C3A"/>
    <w:rsid w:val="009F0156"/>
    <w:rsid w:val="009F2CC7"/>
    <w:rsid w:val="00A50944"/>
    <w:rsid w:val="00A62E05"/>
    <w:rsid w:val="00A70899"/>
    <w:rsid w:val="00B64420"/>
    <w:rsid w:val="00B85CE0"/>
    <w:rsid w:val="00C43A39"/>
    <w:rsid w:val="00D50888"/>
    <w:rsid w:val="00DC793D"/>
    <w:rsid w:val="00E409C8"/>
    <w:rsid w:val="00E60C7E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A5E22"/>
  <w15:chartTrackingRefBased/>
  <w15:docId w15:val="{FF0016E2-CD82-714F-836E-D9EECCD7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4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43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0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A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61A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99"/>
  </w:style>
  <w:style w:type="paragraph" w:styleId="Footer">
    <w:name w:val="footer"/>
    <w:basedOn w:val="Normal"/>
    <w:link w:val="FooterChar"/>
    <w:uiPriority w:val="99"/>
    <w:unhideWhenUsed/>
    <w:rsid w:val="004A1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serigh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scripwallet.com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hmb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shopwithscr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RaiseRight  Gift Card Fundraising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RaiseRight  Gift Card Fundraising</dc:title>
  <dc:subject/>
  <dc:creator>Chloe Wasserburger</dc:creator>
  <cp:keywords/>
  <dc:description/>
  <cp:lastModifiedBy>Mari Swift</cp:lastModifiedBy>
  <cp:revision>6</cp:revision>
  <cp:lastPrinted>2022-10-13T20:00:00Z</cp:lastPrinted>
  <dcterms:created xsi:type="dcterms:W3CDTF">2022-10-13T17:48:00Z</dcterms:created>
  <dcterms:modified xsi:type="dcterms:W3CDTF">2022-10-13T20:17:00Z</dcterms:modified>
</cp:coreProperties>
</file>